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E2BD" w14:textId="77777777" w:rsidR="00CB143A" w:rsidRPr="00CB143A" w:rsidRDefault="00CB143A" w:rsidP="00CB143A">
      <w:pPr>
        <w:widowControl/>
        <w:jc w:val="center"/>
        <w:rPr>
          <w:rFonts w:ascii="Times New Roman" w:eastAsia="微软雅黑" w:hAnsi="Times New Roman" w:cs="Times New Roman"/>
          <w:color w:val="000000"/>
          <w:kern w:val="0"/>
          <w:szCs w:val="21"/>
        </w:rPr>
      </w:pPr>
      <w:r w:rsidRPr="00CB143A">
        <w:rPr>
          <w:rFonts w:ascii="宋体" w:eastAsia="宋体" w:hAnsi="宋体" w:cs="Times New Roman" w:hint="eastAsia"/>
          <w:color w:val="000000"/>
          <w:kern w:val="0"/>
          <w:szCs w:val="21"/>
        </w:rPr>
        <w:t>中国人寿〔</w:t>
      </w:r>
      <w:r w:rsidRPr="00CB143A">
        <w:rPr>
          <w:rFonts w:ascii="Times New Roman" w:eastAsia="微软雅黑" w:hAnsi="Times New Roman" w:cs="Times New Roman"/>
          <w:color w:val="000000"/>
          <w:kern w:val="0"/>
          <w:szCs w:val="21"/>
        </w:rPr>
        <w:t>2018</w:t>
      </w:r>
      <w:r w:rsidRPr="00CB143A">
        <w:rPr>
          <w:rFonts w:ascii="宋体" w:eastAsia="宋体" w:hAnsi="宋体" w:cs="Times New Roman" w:hint="eastAsia"/>
          <w:color w:val="000000"/>
          <w:kern w:val="0"/>
          <w:szCs w:val="21"/>
        </w:rPr>
        <w:t>〕终身寿险 </w:t>
      </w:r>
      <w:r w:rsidRPr="00CB143A">
        <w:rPr>
          <w:rFonts w:ascii="Times New Roman" w:eastAsia="微软雅黑" w:hAnsi="Times New Roman" w:cs="Times New Roman"/>
          <w:color w:val="000000"/>
          <w:kern w:val="0"/>
          <w:szCs w:val="21"/>
        </w:rPr>
        <w:t>27</w:t>
      </w:r>
      <w:r w:rsidRPr="00CB143A">
        <w:rPr>
          <w:rFonts w:ascii="宋体" w:eastAsia="宋体" w:hAnsi="宋体" w:cs="Times New Roman" w:hint="eastAsia"/>
          <w:color w:val="000000"/>
          <w:kern w:val="0"/>
          <w:szCs w:val="21"/>
        </w:rPr>
        <w:t>号</w:t>
      </w:r>
    </w:p>
    <w:p w14:paraId="3DD78019" w14:textId="77777777" w:rsidR="00CB143A" w:rsidRDefault="00CB143A" w:rsidP="00CB143A">
      <w:pPr>
        <w:widowControl/>
        <w:jc w:val="center"/>
        <w:rPr>
          <w:rFonts w:ascii="宋体" w:eastAsia="宋体" w:hAnsi="宋体" w:cs="Times New Roman"/>
          <w:color w:val="000000"/>
          <w:kern w:val="0"/>
          <w:szCs w:val="21"/>
        </w:rPr>
      </w:pPr>
      <w:r w:rsidRPr="00CB143A">
        <w:rPr>
          <w:noProof/>
        </w:rPr>
        <w:drawing>
          <wp:inline distT="0" distB="0" distL="0" distR="0" wp14:anchorId="393B134A" wp14:editId="3DCF73FE">
            <wp:extent cx="723900" cy="723900"/>
            <wp:effectExtent l="0" t="0" r="0" b="0"/>
            <wp:docPr id="1" name="图片 1" descr="C:\Users\admin\AppData\Local\Microsoft\Windows\INetCache\Content.MSO\B95FC2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B95FC2E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25A86FA" w14:textId="0F5A1939" w:rsidR="00CB143A" w:rsidRPr="00CB143A" w:rsidRDefault="00CB143A" w:rsidP="00CB143A">
      <w:pPr>
        <w:widowControl/>
        <w:jc w:val="center"/>
        <w:rPr>
          <w:rFonts w:ascii="宋体" w:eastAsia="宋体" w:hAnsi="宋体" w:cs="宋体"/>
          <w:kern w:val="0"/>
          <w:sz w:val="24"/>
          <w:szCs w:val="24"/>
        </w:rPr>
      </w:pPr>
      <w:r w:rsidRPr="00CB143A">
        <w:rPr>
          <w:rFonts w:ascii="宋体" w:eastAsia="宋体" w:hAnsi="宋体" w:cs="Times New Roman" w:hint="eastAsia"/>
          <w:color w:val="000000"/>
          <w:kern w:val="0"/>
          <w:szCs w:val="21"/>
        </w:rPr>
        <w:t>请扫描以查询验证条款</w:t>
      </w:r>
      <w:bookmarkStart w:id="0" w:name="_GoBack"/>
      <w:bookmarkEnd w:id="0"/>
    </w:p>
    <w:p w14:paraId="25F8F286" w14:textId="77777777" w:rsidR="00CB143A" w:rsidRPr="00CB143A" w:rsidRDefault="00CB143A" w:rsidP="00CB143A">
      <w:pPr>
        <w:widowControl/>
        <w:jc w:val="center"/>
        <w:rPr>
          <w:rFonts w:ascii="Times New Roman" w:eastAsia="宋体" w:hAnsi="Times New Roman" w:cs="Times New Roman"/>
          <w:color w:val="000000"/>
          <w:kern w:val="0"/>
          <w:szCs w:val="21"/>
        </w:rPr>
      </w:pPr>
      <w:r w:rsidRPr="00CB143A">
        <w:rPr>
          <w:rFonts w:ascii="隶书" w:eastAsia="隶书" w:hAnsi="Times New Roman" w:cs="Times New Roman" w:hint="eastAsia"/>
          <w:b/>
          <w:bCs/>
          <w:color w:val="000000"/>
          <w:kern w:val="0"/>
          <w:sz w:val="36"/>
          <w:szCs w:val="36"/>
        </w:rPr>
        <w:t>中国人寿保险股份有限公司</w:t>
      </w:r>
    </w:p>
    <w:p w14:paraId="5A7CC004" w14:textId="77777777" w:rsidR="00CB143A" w:rsidRPr="00CB143A" w:rsidRDefault="00CB143A" w:rsidP="00CB143A">
      <w:pPr>
        <w:widowControl/>
        <w:jc w:val="center"/>
        <w:rPr>
          <w:rFonts w:ascii="Arial" w:eastAsia="宋体" w:hAnsi="Arial" w:cs="Arial"/>
          <w:b/>
          <w:bCs/>
          <w:color w:val="000000"/>
          <w:kern w:val="0"/>
          <w:sz w:val="32"/>
          <w:szCs w:val="32"/>
        </w:rPr>
      </w:pPr>
      <w:r w:rsidRPr="00CB143A">
        <w:rPr>
          <w:rFonts w:ascii="宋体" w:eastAsia="宋体" w:hAnsi="宋体" w:cs="Arial" w:hint="eastAsia"/>
          <w:b/>
          <w:bCs/>
          <w:color w:val="000000"/>
          <w:kern w:val="0"/>
          <w:sz w:val="30"/>
          <w:szCs w:val="30"/>
        </w:rPr>
        <w:t>国寿福终身寿险（优享版）利益条款</w:t>
      </w:r>
    </w:p>
    <w:p w14:paraId="7EDF4246" w14:textId="77777777" w:rsidR="00CB143A" w:rsidRPr="00CB143A" w:rsidRDefault="00CB143A" w:rsidP="00CB143A">
      <w:pPr>
        <w:widowControl/>
        <w:jc w:val="center"/>
        <w:rPr>
          <w:rFonts w:ascii="Arial" w:eastAsia="宋体" w:hAnsi="Arial" w:cs="Arial"/>
          <w:b/>
          <w:bCs/>
          <w:color w:val="000000"/>
          <w:kern w:val="0"/>
          <w:sz w:val="32"/>
          <w:szCs w:val="32"/>
        </w:rPr>
      </w:pPr>
      <w:r w:rsidRPr="00CB143A">
        <w:rPr>
          <w:rFonts w:ascii="幼圆" w:eastAsia="幼圆" w:hAnsi="Arial" w:cs="Arial" w:hint="eastAsia"/>
          <w:color w:val="000000"/>
          <w:kern w:val="0"/>
          <w:szCs w:val="21"/>
        </w:rPr>
        <w:t> </w:t>
      </w:r>
    </w:p>
    <w:p w14:paraId="55FE7C0D" w14:textId="77777777" w:rsidR="00CB143A" w:rsidRPr="00CB143A" w:rsidRDefault="00CB143A" w:rsidP="00CB143A">
      <w:pPr>
        <w:widowControl/>
        <w:jc w:val="left"/>
        <w:rPr>
          <w:rFonts w:ascii="宋体" w:eastAsia="宋体" w:hAnsi="宋体" w:cs="宋体"/>
          <w:color w:val="000000"/>
          <w:kern w:val="0"/>
          <w:sz w:val="34"/>
          <w:szCs w:val="34"/>
        </w:rPr>
      </w:pPr>
      <w:r w:rsidRPr="00CB143A">
        <w:rPr>
          <w:rFonts w:ascii="幼圆" w:eastAsia="幼圆" w:hAnsi="宋体" w:cs="宋体" w:hint="eastAsia"/>
          <w:b/>
          <w:bCs/>
          <w:color w:val="000000"/>
          <w:kern w:val="0"/>
          <w:szCs w:val="21"/>
        </w:rPr>
        <w:t>第一条</w:t>
      </w:r>
      <w:r w:rsidRPr="00CB143A">
        <w:rPr>
          <w:rFonts w:ascii="幼圆" w:eastAsia="幼圆" w:hAnsi="宋体" w:cs="宋体" w:hint="eastAsia"/>
          <w:b/>
          <w:bCs/>
          <w:color w:val="000000"/>
          <w:kern w:val="0"/>
          <w:szCs w:val="21"/>
        </w:rPr>
        <w:t>  </w:t>
      </w:r>
      <w:r w:rsidRPr="00CB143A">
        <w:rPr>
          <w:rFonts w:ascii="幼圆" w:eastAsia="幼圆" w:hAnsi="宋体" w:cs="宋体" w:hint="eastAsia"/>
          <w:b/>
          <w:bCs/>
          <w:color w:val="000000"/>
          <w:kern w:val="0"/>
          <w:szCs w:val="21"/>
        </w:rPr>
        <w:t>保险合同构成</w:t>
      </w:r>
    </w:p>
    <w:p w14:paraId="1EE9EC0C" w14:textId="77777777" w:rsidR="00CB143A" w:rsidRPr="00CB143A" w:rsidRDefault="00CB143A" w:rsidP="00CB143A">
      <w:pPr>
        <w:widowControl/>
        <w:ind w:right="90"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国寿福终身寿险（优享版）合同（以下简称本合同）由保险单及所附国寿福终身寿险（优享版）利益条款（以下简称本合同利益条款）、个人保险基本条款（以下简称本合同基本条款）、现金价值表、声明、批注、批单以及与本合同有关的投保单、复效申请书、健康声明书和其他书面协议共同构成。</w:t>
      </w:r>
    </w:p>
    <w:p w14:paraId="0F113C5D" w14:textId="77777777" w:rsidR="00CB143A" w:rsidRPr="00CB143A" w:rsidRDefault="00CB143A" w:rsidP="00CB143A">
      <w:pPr>
        <w:widowControl/>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 </w:t>
      </w:r>
    </w:p>
    <w:p w14:paraId="23457183" w14:textId="77777777" w:rsidR="00CB143A" w:rsidRPr="00CB143A" w:rsidRDefault="00CB143A" w:rsidP="00CB143A">
      <w:pPr>
        <w:widowControl/>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第二条</w:t>
      </w:r>
      <w:r w:rsidRPr="00CB143A">
        <w:rPr>
          <w:rFonts w:ascii="幼圆" w:eastAsia="幼圆" w:hAnsi="宋体" w:cs="宋体" w:hint="eastAsia"/>
          <w:b/>
          <w:bCs/>
          <w:color w:val="000000"/>
          <w:kern w:val="0"/>
          <w:szCs w:val="21"/>
        </w:rPr>
        <w:t>  </w:t>
      </w:r>
      <w:r w:rsidRPr="00CB143A">
        <w:rPr>
          <w:rFonts w:ascii="幼圆" w:eastAsia="幼圆" w:hAnsi="宋体" w:cs="宋体" w:hint="eastAsia"/>
          <w:b/>
          <w:bCs/>
          <w:color w:val="000000"/>
          <w:kern w:val="0"/>
          <w:szCs w:val="21"/>
        </w:rPr>
        <w:t>投保范围</w:t>
      </w:r>
    </w:p>
    <w:p w14:paraId="3A206B22"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凡十八周岁以上、五十周岁以下，身体健康者均可作为被保险人，由本人或对其具有保险利益的人作为投保人向本公司投保本保险。</w:t>
      </w:r>
    </w:p>
    <w:p w14:paraId="08BAC834" w14:textId="77777777" w:rsidR="00CB143A" w:rsidRPr="00CB143A" w:rsidRDefault="00CB143A" w:rsidP="00CB143A">
      <w:pPr>
        <w:widowControl/>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 </w:t>
      </w:r>
    </w:p>
    <w:p w14:paraId="009F25FF" w14:textId="77777777" w:rsidR="00CB143A" w:rsidRPr="00CB143A" w:rsidRDefault="00CB143A" w:rsidP="00CB143A">
      <w:pPr>
        <w:widowControl/>
        <w:rPr>
          <w:rFonts w:ascii="Times New Roman" w:eastAsia="宋体" w:hAnsi="Times New Roman" w:cs="Times New Roman" w:hint="eastAsia"/>
          <w:color w:val="000000"/>
          <w:kern w:val="0"/>
          <w:szCs w:val="21"/>
        </w:rPr>
      </w:pPr>
      <w:r w:rsidRPr="00CB143A">
        <w:rPr>
          <w:rFonts w:ascii="幼圆" w:eastAsia="幼圆" w:hAnsi="Times New Roman" w:cs="Times New Roman" w:hint="eastAsia"/>
          <w:b/>
          <w:bCs/>
          <w:color w:val="000000"/>
          <w:kern w:val="0"/>
          <w:szCs w:val="21"/>
        </w:rPr>
        <w:t>第三条</w:t>
      </w:r>
      <w:r w:rsidRPr="00CB143A">
        <w:rPr>
          <w:rFonts w:ascii="幼圆" w:eastAsia="幼圆" w:hAnsi="Times New Roman" w:cs="Times New Roman" w:hint="eastAsia"/>
          <w:b/>
          <w:bCs/>
          <w:color w:val="000000"/>
          <w:kern w:val="0"/>
          <w:szCs w:val="21"/>
        </w:rPr>
        <w:t>  </w:t>
      </w:r>
      <w:r w:rsidRPr="00CB143A">
        <w:rPr>
          <w:rFonts w:ascii="幼圆" w:eastAsia="幼圆" w:hAnsi="Times New Roman" w:cs="Times New Roman" w:hint="eastAsia"/>
          <w:b/>
          <w:bCs/>
          <w:color w:val="000000"/>
          <w:kern w:val="0"/>
          <w:szCs w:val="21"/>
        </w:rPr>
        <w:t>保险期间</w:t>
      </w:r>
    </w:p>
    <w:p w14:paraId="74815677" w14:textId="77777777" w:rsidR="00CB143A" w:rsidRPr="00CB143A" w:rsidRDefault="00CB143A" w:rsidP="00CB143A">
      <w:pPr>
        <w:widowControl/>
        <w:ind w:firstLine="420"/>
        <w:rPr>
          <w:rFonts w:ascii="宋体" w:eastAsia="宋体" w:hAnsi="宋体" w:cs="宋体"/>
          <w:color w:val="000000"/>
          <w:kern w:val="0"/>
          <w:sz w:val="34"/>
          <w:szCs w:val="34"/>
        </w:rPr>
      </w:pPr>
      <w:r w:rsidRPr="00CB143A">
        <w:rPr>
          <w:rFonts w:ascii="幼圆" w:eastAsia="幼圆" w:hAnsi="宋体" w:cs="宋体" w:hint="eastAsia"/>
          <w:color w:val="000000"/>
          <w:kern w:val="0"/>
          <w:szCs w:val="21"/>
        </w:rPr>
        <w:t>本合同的保险期间为本合同生效之日起至本合同终止日止。</w:t>
      </w:r>
    </w:p>
    <w:p w14:paraId="20DF013B" w14:textId="77777777" w:rsidR="00CB143A" w:rsidRPr="00CB143A" w:rsidRDefault="00CB143A" w:rsidP="00CB143A">
      <w:pPr>
        <w:widowControl/>
        <w:ind w:firstLine="420"/>
        <w:rPr>
          <w:rFonts w:ascii="Times New Roman" w:eastAsia="宋体" w:hAnsi="Times New Roman" w:cs="Times New Roman" w:hint="eastAsia"/>
          <w:color w:val="000000"/>
          <w:kern w:val="0"/>
          <w:szCs w:val="21"/>
        </w:rPr>
      </w:pPr>
      <w:r w:rsidRPr="00CB143A">
        <w:rPr>
          <w:rFonts w:ascii="幼圆" w:eastAsia="幼圆" w:hAnsi="Times New Roman" w:cs="Times New Roman" w:hint="eastAsia"/>
          <w:color w:val="000000"/>
          <w:kern w:val="0"/>
          <w:szCs w:val="21"/>
        </w:rPr>
        <w:t> </w:t>
      </w:r>
    </w:p>
    <w:p w14:paraId="263EE5F7" w14:textId="77777777" w:rsidR="00CB143A" w:rsidRPr="00CB143A" w:rsidRDefault="00CB143A" w:rsidP="00CB143A">
      <w:pPr>
        <w:widowControl/>
        <w:rPr>
          <w:rFonts w:ascii="宋体" w:eastAsia="宋体" w:hAnsi="宋体" w:cs="宋体"/>
          <w:color w:val="000000"/>
          <w:kern w:val="0"/>
          <w:sz w:val="34"/>
          <w:szCs w:val="34"/>
        </w:rPr>
      </w:pPr>
      <w:r w:rsidRPr="00CB143A">
        <w:rPr>
          <w:rFonts w:ascii="幼圆" w:eastAsia="幼圆" w:hAnsi="宋体" w:cs="宋体" w:hint="eastAsia"/>
          <w:b/>
          <w:bCs/>
          <w:color w:val="000000"/>
          <w:kern w:val="0"/>
          <w:szCs w:val="21"/>
        </w:rPr>
        <w:t>第四条</w:t>
      </w:r>
      <w:r w:rsidRPr="00CB143A">
        <w:rPr>
          <w:rFonts w:ascii="幼圆" w:eastAsia="幼圆" w:hAnsi="宋体" w:cs="宋体" w:hint="eastAsia"/>
          <w:b/>
          <w:bCs/>
          <w:color w:val="000000"/>
          <w:kern w:val="0"/>
          <w:szCs w:val="21"/>
        </w:rPr>
        <w:t>  </w:t>
      </w:r>
      <w:r w:rsidRPr="00CB143A">
        <w:rPr>
          <w:rFonts w:ascii="幼圆" w:eastAsia="幼圆" w:hAnsi="宋体" w:cs="宋体" w:hint="eastAsia"/>
          <w:b/>
          <w:bCs/>
          <w:color w:val="000000"/>
          <w:kern w:val="0"/>
          <w:szCs w:val="21"/>
        </w:rPr>
        <w:t>基本保险金额</w:t>
      </w:r>
    </w:p>
    <w:p w14:paraId="5608EAAE" w14:textId="77777777" w:rsidR="00CB143A" w:rsidRPr="00CB143A" w:rsidRDefault="00CB143A" w:rsidP="00CB143A">
      <w:pPr>
        <w:widowControl/>
        <w:ind w:firstLine="399"/>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本合同的基本保险金额是指本合同保险单上载明的保险金额，若本合同附加的“国寿附加国寿福提前给付重大疾病保险（优享版）合同”（以下简称附加合同）发生保险事故并按基本保险金额给付重大疾病保险金，则本合同的基本保险金额减少为零。</w:t>
      </w:r>
    </w:p>
    <w:p w14:paraId="2F1FE6A9" w14:textId="77777777" w:rsidR="00CB143A" w:rsidRPr="00CB143A" w:rsidRDefault="00CB143A" w:rsidP="00CB143A">
      <w:pPr>
        <w:widowControl/>
        <w:ind w:firstLine="399"/>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 </w:t>
      </w:r>
    </w:p>
    <w:p w14:paraId="75E0A5E0" w14:textId="77777777" w:rsidR="00CB143A" w:rsidRPr="00CB143A" w:rsidRDefault="00CB143A" w:rsidP="00CB143A">
      <w:pPr>
        <w:widowControl/>
        <w:rPr>
          <w:rFonts w:ascii="Times New Roman" w:eastAsia="宋体" w:hAnsi="Times New Roman" w:cs="Times New Roman" w:hint="eastAsia"/>
          <w:color w:val="000000"/>
          <w:kern w:val="0"/>
          <w:szCs w:val="21"/>
        </w:rPr>
      </w:pPr>
      <w:r w:rsidRPr="00CB143A">
        <w:rPr>
          <w:rFonts w:ascii="幼圆" w:eastAsia="幼圆" w:hAnsi="Times New Roman" w:cs="Times New Roman" w:hint="eastAsia"/>
          <w:b/>
          <w:bCs/>
          <w:color w:val="000000"/>
          <w:kern w:val="0"/>
          <w:szCs w:val="21"/>
        </w:rPr>
        <w:t>第五条</w:t>
      </w:r>
      <w:r w:rsidRPr="00CB143A">
        <w:rPr>
          <w:rFonts w:ascii="幼圆" w:eastAsia="幼圆" w:hAnsi="Times New Roman" w:cs="Times New Roman" w:hint="eastAsia"/>
          <w:b/>
          <w:bCs/>
          <w:color w:val="000000"/>
          <w:kern w:val="0"/>
          <w:szCs w:val="21"/>
        </w:rPr>
        <w:t>  </w:t>
      </w:r>
      <w:r w:rsidRPr="00CB143A">
        <w:rPr>
          <w:rFonts w:ascii="幼圆" w:eastAsia="幼圆" w:hAnsi="Times New Roman" w:cs="Times New Roman" w:hint="eastAsia"/>
          <w:b/>
          <w:bCs/>
          <w:color w:val="000000"/>
          <w:kern w:val="0"/>
          <w:szCs w:val="21"/>
        </w:rPr>
        <w:t>保险责任</w:t>
      </w:r>
    </w:p>
    <w:p w14:paraId="46488354" w14:textId="77777777" w:rsidR="00CB143A" w:rsidRPr="00CB143A" w:rsidRDefault="00CB143A" w:rsidP="00CB143A">
      <w:pPr>
        <w:widowControl/>
        <w:ind w:firstLine="420"/>
        <w:rPr>
          <w:rFonts w:ascii="Times New Roman" w:eastAsia="宋体" w:hAnsi="Times New Roman" w:cs="Times New Roman"/>
          <w:color w:val="000000"/>
          <w:kern w:val="0"/>
          <w:szCs w:val="21"/>
        </w:rPr>
      </w:pPr>
      <w:r w:rsidRPr="00CB143A">
        <w:rPr>
          <w:rFonts w:ascii="幼圆" w:eastAsia="幼圆" w:hAnsi="Times New Roman" w:cs="Times New Roman" w:hint="eastAsia"/>
          <w:color w:val="000000"/>
          <w:kern w:val="0"/>
          <w:szCs w:val="21"/>
        </w:rPr>
        <w:t>在本合同保险期间内，本公司承担以下保险责任:</w:t>
      </w:r>
    </w:p>
    <w:p w14:paraId="66E2F838" w14:textId="77777777" w:rsidR="00CB143A" w:rsidRPr="00CB143A" w:rsidRDefault="00CB143A" w:rsidP="00CB143A">
      <w:pPr>
        <w:widowControl/>
        <w:ind w:firstLine="420"/>
        <w:rPr>
          <w:rFonts w:ascii="Times New Roman" w:eastAsia="宋体" w:hAnsi="Times New Roman" w:cs="Times New Roman"/>
          <w:color w:val="000000"/>
          <w:kern w:val="0"/>
          <w:szCs w:val="21"/>
        </w:rPr>
      </w:pPr>
      <w:r w:rsidRPr="00CB143A">
        <w:rPr>
          <w:rFonts w:ascii="幼圆" w:eastAsia="幼圆" w:hAnsi="Times New Roman" w:cs="Times New Roman" w:hint="eastAsia"/>
          <w:color w:val="000000"/>
          <w:kern w:val="0"/>
          <w:szCs w:val="21"/>
        </w:rPr>
        <w:t>被保险人在保险期间内身故，本合同终止，本公司按下列约定给付身故保险金：被保险人于本合同生效之日起一百八十日内因疾病身故，本公司按本合同所交保险费（不计利息）给付身故保险金；被保险人因前述以外情形身故，本公司按基本保险金额给付身故保险金。</w:t>
      </w:r>
    </w:p>
    <w:p w14:paraId="2C5959DB" w14:textId="77777777" w:rsidR="00CB143A" w:rsidRPr="00CB143A" w:rsidRDefault="00CB143A" w:rsidP="00CB143A">
      <w:pPr>
        <w:widowControl/>
        <w:rPr>
          <w:rFonts w:ascii="Times New Roman" w:eastAsia="宋体" w:hAnsi="Times New Roman" w:cs="Times New Roman"/>
          <w:color w:val="000000"/>
          <w:kern w:val="0"/>
          <w:szCs w:val="21"/>
        </w:rPr>
      </w:pPr>
      <w:r w:rsidRPr="00CB143A">
        <w:rPr>
          <w:rFonts w:ascii="幼圆" w:eastAsia="幼圆" w:hAnsi="Times New Roman" w:cs="Times New Roman" w:hint="eastAsia"/>
          <w:color w:val="000000"/>
          <w:kern w:val="0"/>
          <w:szCs w:val="21"/>
        </w:rPr>
        <w:t> </w:t>
      </w:r>
    </w:p>
    <w:p w14:paraId="7AD8F468" w14:textId="77777777" w:rsidR="00CB143A" w:rsidRPr="00CB143A" w:rsidRDefault="00CB143A" w:rsidP="00CB143A">
      <w:pPr>
        <w:widowControl/>
        <w:rPr>
          <w:rFonts w:ascii="Times New Roman" w:eastAsia="宋体" w:hAnsi="Times New Roman" w:cs="Times New Roman"/>
          <w:color w:val="000000"/>
          <w:kern w:val="0"/>
          <w:szCs w:val="21"/>
        </w:rPr>
      </w:pPr>
      <w:r w:rsidRPr="00CB143A">
        <w:rPr>
          <w:rFonts w:ascii="幼圆" w:eastAsia="幼圆" w:hAnsi="Times New Roman" w:cs="Times New Roman" w:hint="eastAsia"/>
          <w:b/>
          <w:bCs/>
          <w:color w:val="000000"/>
          <w:kern w:val="0"/>
          <w:szCs w:val="21"/>
        </w:rPr>
        <w:t>第六条</w:t>
      </w:r>
      <w:r w:rsidRPr="00CB143A">
        <w:rPr>
          <w:rFonts w:ascii="幼圆" w:eastAsia="幼圆" w:hAnsi="Times New Roman" w:cs="Times New Roman" w:hint="eastAsia"/>
          <w:b/>
          <w:bCs/>
          <w:color w:val="000000"/>
          <w:kern w:val="0"/>
          <w:szCs w:val="21"/>
        </w:rPr>
        <w:t>  </w:t>
      </w:r>
      <w:r w:rsidRPr="00CB143A">
        <w:rPr>
          <w:rFonts w:ascii="幼圆" w:eastAsia="幼圆" w:hAnsi="Times New Roman" w:cs="Times New Roman" w:hint="eastAsia"/>
          <w:b/>
          <w:bCs/>
          <w:color w:val="000000"/>
          <w:kern w:val="0"/>
          <w:szCs w:val="21"/>
        </w:rPr>
        <w:t>责任免除</w:t>
      </w:r>
    </w:p>
    <w:p w14:paraId="70252F6B" w14:textId="77777777" w:rsidR="00CB143A" w:rsidRPr="00CB143A" w:rsidRDefault="00CB143A" w:rsidP="00CB143A">
      <w:pPr>
        <w:widowControl/>
        <w:ind w:firstLine="420"/>
        <w:jc w:val="left"/>
        <w:rPr>
          <w:rFonts w:ascii="宋体" w:eastAsia="宋体" w:hAnsi="宋体" w:cs="宋体"/>
          <w:color w:val="000000"/>
          <w:kern w:val="0"/>
          <w:sz w:val="34"/>
          <w:szCs w:val="34"/>
        </w:rPr>
      </w:pPr>
      <w:r w:rsidRPr="00CB143A">
        <w:rPr>
          <w:rFonts w:ascii="幼圆" w:eastAsia="幼圆" w:hAnsi="宋体" w:cs="宋体" w:hint="eastAsia"/>
          <w:b/>
          <w:bCs/>
          <w:color w:val="000000"/>
          <w:kern w:val="0"/>
          <w:szCs w:val="21"/>
        </w:rPr>
        <w:t>因下列任何情形之一导致被保险人身故，本公司不承担给付保险金的责任：</w:t>
      </w:r>
    </w:p>
    <w:p w14:paraId="5D98FC9A"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一、投保人对被保险人的故意杀害或者故意伤害；</w:t>
      </w:r>
    </w:p>
    <w:p w14:paraId="511F8CF7"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二、被保险人故意犯罪或抗拒依法采取的刑事强制措施；</w:t>
      </w:r>
    </w:p>
    <w:p w14:paraId="426FC496"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三、被保险人在本合同成立或合同效力最后恢复之日起二年内自杀，但被保险人自杀时为无民事行为能力人的除外；</w:t>
      </w:r>
    </w:p>
    <w:p w14:paraId="54D574B3"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四、被保险人服用、吸食或注射毒品；</w:t>
      </w:r>
    </w:p>
    <w:p w14:paraId="1BEAD870"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五、被保险人酒后驾驶、无合法有效驾驶证驾驶或驾驶无有效行驶证的机动车；</w:t>
      </w:r>
    </w:p>
    <w:p w14:paraId="1B7DF943" w14:textId="77777777" w:rsidR="00CB143A" w:rsidRPr="00CB143A" w:rsidRDefault="00CB143A" w:rsidP="00CB143A">
      <w:pPr>
        <w:widowControl/>
        <w:ind w:right="-154" w:firstLine="420"/>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六、被保险人在本合同最后复效之日起一百八十日内因疾病；</w:t>
      </w:r>
    </w:p>
    <w:p w14:paraId="4AD03823"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lastRenderedPageBreak/>
        <w:t>七、战争、军事冲突、暴乱或武装叛乱；</w:t>
      </w:r>
    </w:p>
    <w:p w14:paraId="3106646B"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八、核爆炸、核辐射或核污染。</w:t>
      </w:r>
    </w:p>
    <w:p w14:paraId="5D471E35" w14:textId="77777777" w:rsidR="00CB143A" w:rsidRPr="00CB143A" w:rsidRDefault="00CB143A" w:rsidP="00CB143A">
      <w:pPr>
        <w:widowControl/>
        <w:ind w:firstLine="420"/>
        <w:rPr>
          <w:rFonts w:ascii="Times New Roman" w:eastAsia="宋体" w:hAnsi="Times New Roman" w:cs="Times New Roman" w:hint="eastAsia"/>
          <w:color w:val="000000"/>
          <w:kern w:val="0"/>
          <w:szCs w:val="21"/>
        </w:rPr>
      </w:pPr>
      <w:r w:rsidRPr="00CB143A">
        <w:rPr>
          <w:rFonts w:ascii="幼圆" w:eastAsia="幼圆" w:hAnsi="Times New Roman" w:cs="Times New Roman" w:hint="eastAsia"/>
          <w:b/>
          <w:bCs/>
          <w:color w:val="000000"/>
          <w:kern w:val="0"/>
          <w:szCs w:val="21"/>
        </w:rPr>
        <w:t>无论上述何种情形发生，导致被保险人身故，本合同终止，本公司向投保人退还本合同的现金价值，但投保人对被保险人故意杀害或伤害造成被保险人身故的，本公司退还本合同的现金价值，作为被保险人遗产处理，但法律另有规定的除外。</w:t>
      </w:r>
    </w:p>
    <w:p w14:paraId="0C5EC015" w14:textId="77777777" w:rsidR="00CB143A" w:rsidRPr="00CB143A" w:rsidRDefault="00CB143A" w:rsidP="00CB143A">
      <w:pPr>
        <w:widowControl/>
        <w:ind w:firstLine="420"/>
        <w:rPr>
          <w:rFonts w:ascii="Times New Roman" w:eastAsia="宋体" w:hAnsi="Times New Roman" w:cs="Times New Roman"/>
          <w:color w:val="000000"/>
          <w:kern w:val="0"/>
          <w:szCs w:val="21"/>
        </w:rPr>
      </w:pPr>
      <w:r w:rsidRPr="00CB143A">
        <w:rPr>
          <w:rFonts w:ascii="幼圆" w:eastAsia="幼圆" w:hAnsi="Times New Roman" w:cs="Times New Roman" w:hint="eastAsia"/>
          <w:color w:val="000000"/>
          <w:kern w:val="0"/>
          <w:szCs w:val="21"/>
        </w:rPr>
        <w:t> </w:t>
      </w:r>
    </w:p>
    <w:p w14:paraId="29FB9D87" w14:textId="77777777" w:rsidR="00CB143A" w:rsidRPr="00CB143A" w:rsidRDefault="00CB143A" w:rsidP="00CB143A">
      <w:pPr>
        <w:widowControl/>
        <w:jc w:val="left"/>
        <w:rPr>
          <w:rFonts w:ascii="宋体" w:eastAsia="宋体" w:hAnsi="宋体" w:cs="宋体"/>
          <w:color w:val="000000"/>
          <w:kern w:val="0"/>
          <w:sz w:val="34"/>
          <w:szCs w:val="34"/>
        </w:rPr>
      </w:pPr>
      <w:r w:rsidRPr="00CB143A">
        <w:rPr>
          <w:rFonts w:ascii="幼圆" w:eastAsia="幼圆" w:hAnsi="宋体" w:cs="宋体" w:hint="eastAsia"/>
          <w:b/>
          <w:bCs/>
          <w:color w:val="000000"/>
          <w:kern w:val="0"/>
          <w:szCs w:val="21"/>
        </w:rPr>
        <w:t>第七条</w:t>
      </w:r>
      <w:r w:rsidRPr="00CB143A">
        <w:rPr>
          <w:rFonts w:ascii="幼圆" w:eastAsia="幼圆" w:hAnsi="宋体" w:cs="宋体" w:hint="eastAsia"/>
          <w:b/>
          <w:bCs/>
          <w:color w:val="000000"/>
          <w:kern w:val="0"/>
          <w:szCs w:val="21"/>
        </w:rPr>
        <w:t>  </w:t>
      </w:r>
      <w:r w:rsidRPr="00CB143A">
        <w:rPr>
          <w:rFonts w:ascii="幼圆" w:eastAsia="幼圆" w:hAnsi="宋体" w:cs="宋体" w:hint="eastAsia"/>
          <w:b/>
          <w:bCs/>
          <w:color w:val="000000"/>
          <w:kern w:val="0"/>
          <w:szCs w:val="21"/>
        </w:rPr>
        <w:t>保险费</w:t>
      </w:r>
    </w:p>
    <w:p w14:paraId="34D70ADA"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保险费交费期间分为十九年和二十九年两种，交付方式分为年交和月交两种，由投保人在投保时选择。</w:t>
      </w:r>
    </w:p>
    <w:p w14:paraId="38C8199F" w14:textId="77777777" w:rsidR="00CB143A" w:rsidRPr="00CB143A" w:rsidRDefault="00CB143A" w:rsidP="00CB143A">
      <w:pPr>
        <w:widowControl/>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 </w:t>
      </w:r>
    </w:p>
    <w:p w14:paraId="6F8BCD17" w14:textId="77777777" w:rsidR="00CB143A" w:rsidRPr="00CB143A" w:rsidRDefault="00CB143A" w:rsidP="00CB143A">
      <w:pPr>
        <w:widowControl/>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第八条</w:t>
      </w:r>
      <w:r w:rsidRPr="00CB143A">
        <w:rPr>
          <w:rFonts w:ascii="幼圆" w:eastAsia="幼圆" w:hAnsi="宋体" w:cs="宋体" w:hint="eastAsia"/>
          <w:b/>
          <w:bCs/>
          <w:color w:val="000000"/>
          <w:kern w:val="0"/>
          <w:szCs w:val="21"/>
        </w:rPr>
        <w:t>  </w:t>
      </w:r>
      <w:r w:rsidRPr="00CB143A">
        <w:rPr>
          <w:rFonts w:ascii="幼圆" w:eastAsia="幼圆" w:hAnsi="宋体" w:cs="宋体" w:hint="eastAsia"/>
          <w:b/>
          <w:bCs/>
          <w:color w:val="000000"/>
          <w:kern w:val="0"/>
          <w:szCs w:val="21"/>
        </w:rPr>
        <w:t>保险金申请所需证明和资料</w:t>
      </w:r>
    </w:p>
    <w:p w14:paraId="6147CD83"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申请身故保险金时，所需的证明和资料为：</w:t>
      </w:r>
    </w:p>
    <w:p w14:paraId="1AA3F2A2"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1.保险单；</w:t>
      </w:r>
    </w:p>
    <w:p w14:paraId="1E9FF4BD"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2.申请人法定身份证明；</w:t>
      </w:r>
    </w:p>
    <w:p w14:paraId="797CBFDD"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3.公安部门或二级以上(含二级)医院出具的被保险人死亡证明书；</w:t>
      </w:r>
    </w:p>
    <w:p w14:paraId="41D96CE2"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4.被保险人的户籍注销证明；</w:t>
      </w:r>
    </w:p>
    <w:p w14:paraId="4D32EDA5"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5.本公司要求的申请人所能提供的与确认保险事故的性质、原因等相关的其他证明和资料。</w:t>
      </w:r>
    </w:p>
    <w:p w14:paraId="35D3C116" w14:textId="77777777" w:rsidR="00CB143A" w:rsidRPr="00CB143A" w:rsidRDefault="00CB143A" w:rsidP="00CB143A">
      <w:pPr>
        <w:widowControl/>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 </w:t>
      </w:r>
    </w:p>
    <w:p w14:paraId="17A34349" w14:textId="77777777" w:rsidR="00CB143A" w:rsidRPr="00CB143A" w:rsidRDefault="00CB143A" w:rsidP="00CB143A">
      <w:pPr>
        <w:widowControl/>
        <w:rPr>
          <w:rFonts w:ascii="Times New Roman" w:eastAsia="宋体" w:hAnsi="Times New Roman" w:cs="Times New Roman" w:hint="eastAsia"/>
          <w:color w:val="000000"/>
          <w:kern w:val="0"/>
          <w:szCs w:val="21"/>
        </w:rPr>
      </w:pPr>
      <w:r w:rsidRPr="00CB143A">
        <w:rPr>
          <w:rFonts w:ascii="幼圆" w:eastAsia="幼圆" w:hAnsi="Times New Roman" w:cs="Times New Roman" w:hint="eastAsia"/>
          <w:b/>
          <w:bCs/>
          <w:color w:val="000000"/>
          <w:kern w:val="0"/>
          <w:szCs w:val="21"/>
        </w:rPr>
        <w:t>第九条</w:t>
      </w:r>
      <w:r w:rsidRPr="00CB143A">
        <w:rPr>
          <w:rFonts w:ascii="幼圆" w:eastAsia="幼圆" w:hAnsi="Times New Roman" w:cs="Times New Roman" w:hint="eastAsia"/>
          <w:b/>
          <w:bCs/>
          <w:color w:val="000000"/>
          <w:kern w:val="0"/>
          <w:szCs w:val="21"/>
        </w:rPr>
        <w:t>  </w:t>
      </w:r>
      <w:r w:rsidRPr="00CB143A">
        <w:rPr>
          <w:rFonts w:ascii="幼圆" w:eastAsia="幼圆" w:hAnsi="Times New Roman" w:cs="Times New Roman" w:hint="eastAsia"/>
          <w:b/>
          <w:bCs/>
          <w:color w:val="000000"/>
          <w:kern w:val="0"/>
          <w:szCs w:val="21"/>
        </w:rPr>
        <w:t>转换年金权益</w:t>
      </w:r>
    </w:p>
    <w:p w14:paraId="6D58F646" w14:textId="77777777" w:rsidR="00CB143A" w:rsidRPr="00CB143A" w:rsidRDefault="00CB143A" w:rsidP="00CB143A">
      <w:pPr>
        <w:widowControl/>
        <w:ind w:firstLine="420"/>
        <w:rPr>
          <w:rFonts w:ascii="Times New Roman" w:eastAsia="宋体" w:hAnsi="Times New Roman" w:cs="Times New Roman"/>
          <w:color w:val="000000"/>
          <w:kern w:val="0"/>
          <w:szCs w:val="21"/>
        </w:rPr>
      </w:pPr>
      <w:r w:rsidRPr="00CB143A">
        <w:rPr>
          <w:rFonts w:ascii="幼圆" w:eastAsia="幼圆" w:hAnsi="Times New Roman" w:cs="Times New Roman" w:hint="eastAsia"/>
          <w:color w:val="000000"/>
          <w:kern w:val="0"/>
          <w:szCs w:val="21"/>
        </w:rPr>
        <w:t>受益人在领取身故保险金时，可选择一次领取，或者将身故保险金全部或部分转换成年金领取。若转换成年金领取，转换年金领取金额根据转换年金当时本公司提供的年金领取标准确定。</w:t>
      </w:r>
    </w:p>
    <w:p w14:paraId="08ECC276" w14:textId="77777777" w:rsidR="00CB143A" w:rsidRPr="00CB143A" w:rsidRDefault="00CB143A" w:rsidP="00CB143A">
      <w:pPr>
        <w:widowControl/>
        <w:ind w:firstLine="420"/>
        <w:jc w:val="left"/>
        <w:rPr>
          <w:rFonts w:ascii="宋体" w:eastAsia="宋体" w:hAnsi="宋体" w:cs="宋体"/>
          <w:color w:val="000000"/>
          <w:kern w:val="0"/>
          <w:sz w:val="34"/>
          <w:szCs w:val="34"/>
        </w:rPr>
      </w:pPr>
      <w:r w:rsidRPr="00CB143A">
        <w:rPr>
          <w:rFonts w:ascii="幼圆" w:eastAsia="幼圆" w:hAnsi="宋体" w:cs="宋体" w:hint="eastAsia"/>
          <w:color w:val="000000"/>
          <w:kern w:val="0"/>
          <w:szCs w:val="21"/>
        </w:rPr>
        <w:t>转换的身故保险金不得低于本公司当时规定的最低限额。</w:t>
      </w:r>
    </w:p>
    <w:p w14:paraId="7DECD30C"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 </w:t>
      </w:r>
    </w:p>
    <w:p w14:paraId="01697DAE" w14:textId="77777777" w:rsidR="00CB143A" w:rsidRPr="00CB143A" w:rsidRDefault="00CB143A" w:rsidP="00CB143A">
      <w:pPr>
        <w:widowControl/>
        <w:jc w:val="left"/>
        <w:rPr>
          <w:rFonts w:ascii="宋体" w:eastAsia="宋体" w:hAnsi="宋体" w:cs="宋体" w:hint="eastAsia"/>
          <w:color w:val="000000"/>
          <w:kern w:val="0"/>
          <w:sz w:val="34"/>
          <w:szCs w:val="34"/>
        </w:rPr>
      </w:pPr>
      <w:bookmarkStart w:id="1" w:name="OLE_LINK2"/>
      <w:bookmarkStart w:id="2" w:name="OLE_LINK1"/>
      <w:bookmarkEnd w:id="1"/>
      <w:r w:rsidRPr="00CB143A">
        <w:rPr>
          <w:rFonts w:ascii="幼圆" w:eastAsia="幼圆" w:hAnsi="宋体" w:cs="宋体" w:hint="eastAsia"/>
          <w:b/>
          <w:bCs/>
          <w:color w:val="000000"/>
          <w:kern w:val="0"/>
          <w:szCs w:val="21"/>
        </w:rPr>
        <w:t>第十条</w:t>
      </w:r>
      <w:r w:rsidRPr="00CB143A">
        <w:rPr>
          <w:rFonts w:ascii="幼圆" w:eastAsia="幼圆" w:hAnsi="宋体" w:cs="宋体" w:hint="eastAsia"/>
          <w:b/>
          <w:bCs/>
          <w:color w:val="000000"/>
          <w:kern w:val="0"/>
          <w:szCs w:val="21"/>
        </w:rPr>
        <w:t>  </w:t>
      </w:r>
      <w:r w:rsidRPr="00CB143A">
        <w:rPr>
          <w:rFonts w:ascii="幼圆" w:eastAsia="幼圆" w:hAnsi="宋体" w:cs="宋体" w:hint="eastAsia"/>
          <w:b/>
          <w:bCs/>
          <w:color w:val="000000"/>
          <w:kern w:val="0"/>
          <w:szCs w:val="21"/>
        </w:rPr>
        <w:t>投保人解除合同的处理</w:t>
      </w:r>
      <w:bookmarkEnd w:id="2"/>
    </w:p>
    <w:p w14:paraId="47073BAD"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本合同成立后，除本合同另有约定外，投保人可以要求解除本合同。投保人要求解除本合同时，应填写解除合同申请书，并提交保险合同和投保人法定身份证明。</w:t>
      </w:r>
    </w:p>
    <w:p w14:paraId="7B892FEA"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本合同自本公司接到解除合同申请书时终止。投保人于签收保险单后十五日内要求解除本合同的，本公司在接到解除合同申请书之日起三十日内向投保人退还已收全部保险费。投保人于签收保险单十五日后要求解除本合同，本公司于接到解除合同申请书之日起三十日内向投保人退还本合同的现金价值。</w:t>
      </w:r>
    </w:p>
    <w:p w14:paraId="59002808" w14:textId="77777777" w:rsidR="00CB143A" w:rsidRPr="00CB143A" w:rsidRDefault="00CB143A" w:rsidP="00CB143A">
      <w:pPr>
        <w:widowControl/>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 </w:t>
      </w:r>
    </w:p>
    <w:p w14:paraId="760C96D7" w14:textId="77777777" w:rsidR="00CB143A" w:rsidRPr="00CB143A" w:rsidRDefault="00CB143A" w:rsidP="00CB143A">
      <w:pPr>
        <w:widowControl/>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第十一条</w:t>
      </w:r>
      <w:r w:rsidRPr="00CB143A">
        <w:rPr>
          <w:rFonts w:ascii="幼圆" w:eastAsia="幼圆" w:hAnsi="宋体" w:cs="宋体" w:hint="eastAsia"/>
          <w:b/>
          <w:bCs/>
          <w:color w:val="000000"/>
          <w:kern w:val="0"/>
          <w:szCs w:val="21"/>
        </w:rPr>
        <w:t>  </w:t>
      </w:r>
      <w:r w:rsidRPr="00CB143A">
        <w:rPr>
          <w:rFonts w:ascii="幼圆" w:eastAsia="幼圆" w:hAnsi="宋体" w:cs="宋体" w:hint="eastAsia"/>
          <w:b/>
          <w:bCs/>
          <w:color w:val="000000"/>
          <w:kern w:val="0"/>
          <w:szCs w:val="21"/>
        </w:rPr>
        <w:t>保险合同终止</w:t>
      </w:r>
    </w:p>
    <w:p w14:paraId="5C03B170" w14:textId="77777777" w:rsidR="00CB143A" w:rsidRPr="00CB143A" w:rsidRDefault="00CB143A" w:rsidP="00CB143A">
      <w:pPr>
        <w:widowControl/>
        <w:ind w:firstLine="420"/>
        <w:rPr>
          <w:rFonts w:ascii="Times New Roman" w:eastAsia="宋体" w:hAnsi="Times New Roman" w:cs="Times New Roman" w:hint="eastAsia"/>
          <w:color w:val="000000"/>
          <w:kern w:val="0"/>
          <w:szCs w:val="21"/>
        </w:rPr>
      </w:pPr>
      <w:r w:rsidRPr="00CB143A">
        <w:rPr>
          <w:rFonts w:ascii="幼圆" w:eastAsia="幼圆" w:hAnsi="Times New Roman" w:cs="Times New Roman" w:hint="eastAsia"/>
          <w:color w:val="000000"/>
          <w:kern w:val="0"/>
          <w:szCs w:val="21"/>
        </w:rPr>
        <w:t>本合同在发生下列情形之一时终止：</w:t>
      </w:r>
    </w:p>
    <w:p w14:paraId="14BAEEEE" w14:textId="77777777" w:rsidR="00CB143A" w:rsidRPr="00CB143A" w:rsidRDefault="00CB143A" w:rsidP="00CB143A">
      <w:pPr>
        <w:widowControl/>
        <w:ind w:firstLine="405"/>
        <w:rPr>
          <w:rFonts w:ascii="Times New Roman" w:eastAsia="宋体" w:hAnsi="Times New Roman" w:cs="Times New Roman"/>
          <w:color w:val="000000"/>
          <w:kern w:val="0"/>
          <w:szCs w:val="21"/>
        </w:rPr>
      </w:pPr>
      <w:r w:rsidRPr="00CB143A">
        <w:rPr>
          <w:rFonts w:ascii="幼圆" w:eastAsia="幼圆" w:hAnsi="Times New Roman" w:cs="Times New Roman" w:hint="eastAsia"/>
          <w:color w:val="000000"/>
          <w:kern w:val="0"/>
          <w:szCs w:val="21"/>
        </w:rPr>
        <w:t>一、本合同基本保险金额为零；</w:t>
      </w:r>
    </w:p>
    <w:p w14:paraId="626CE0BF" w14:textId="77777777" w:rsidR="00CB143A" w:rsidRPr="00CB143A" w:rsidRDefault="00CB143A" w:rsidP="00CB143A">
      <w:pPr>
        <w:widowControl/>
        <w:ind w:firstLine="405"/>
        <w:rPr>
          <w:rFonts w:ascii="Times New Roman" w:eastAsia="宋体" w:hAnsi="Times New Roman" w:cs="Times New Roman"/>
          <w:color w:val="000000"/>
          <w:kern w:val="0"/>
          <w:szCs w:val="21"/>
        </w:rPr>
      </w:pPr>
      <w:r w:rsidRPr="00CB143A">
        <w:rPr>
          <w:rFonts w:ascii="幼圆" w:eastAsia="幼圆" w:hAnsi="Times New Roman" w:cs="Times New Roman" w:hint="eastAsia"/>
          <w:color w:val="000000"/>
          <w:kern w:val="0"/>
          <w:szCs w:val="21"/>
        </w:rPr>
        <w:t>二、本合同约定的合同终止的情形。</w:t>
      </w:r>
    </w:p>
    <w:p w14:paraId="05F6F9C0" w14:textId="77777777" w:rsidR="00CB143A" w:rsidRPr="00CB143A" w:rsidRDefault="00CB143A" w:rsidP="00CB143A">
      <w:pPr>
        <w:widowControl/>
        <w:ind w:firstLine="420"/>
        <w:rPr>
          <w:rFonts w:ascii="宋体" w:eastAsia="宋体" w:hAnsi="宋体" w:cs="宋体"/>
          <w:color w:val="000000"/>
          <w:kern w:val="0"/>
          <w:sz w:val="34"/>
          <w:szCs w:val="34"/>
        </w:rPr>
      </w:pPr>
      <w:r w:rsidRPr="00CB143A">
        <w:rPr>
          <w:rFonts w:ascii="幼圆" w:eastAsia="幼圆" w:hAnsi="宋体" w:cs="宋体" w:hint="eastAsia"/>
          <w:b/>
          <w:bCs/>
          <w:color w:val="000000"/>
          <w:kern w:val="0"/>
          <w:szCs w:val="21"/>
        </w:rPr>
        <w:t> </w:t>
      </w:r>
    </w:p>
    <w:p w14:paraId="6ED7DF9D" w14:textId="77777777" w:rsidR="00CB143A" w:rsidRPr="00CB143A" w:rsidRDefault="00CB143A" w:rsidP="00CB143A">
      <w:pPr>
        <w:widowControl/>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第十二条</w:t>
      </w:r>
      <w:r w:rsidRPr="00CB143A">
        <w:rPr>
          <w:rFonts w:ascii="幼圆" w:eastAsia="幼圆" w:hAnsi="宋体" w:cs="宋体" w:hint="eastAsia"/>
          <w:b/>
          <w:bCs/>
          <w:color w:val="000000"/>
          <w:kern w:val="0"/>
          <w:szCs w:val="21"/>
        </w:rPr>
        <w:t>  </w:t>
      </w:r>
      <w:r w:rsidRPr="00CB143A">
        <w:rPr>
          <w:rFonts w:ascii="幼圆" w:eastAsia="幼圆" w:hAnsi="宋体" w:cs="宋体" w:hint="eastAsia"/>
          <w:b/>
          <w:bCs/>
          <w:color w:val="000000"/>
          <w:kern w:val="0"/>
          <w:szCs w:val="21"/>
        </w:rPr>
        <w:t>附则</w:t>
      </w:r>
    </w:p>
    <w:p w14:paraId="6AAA71F5" w14:textId="77777777" w:rsidR="00CB143A" w:rsidRPr="00CB143A" w:rsidRDefault="00CB143A" w:rsidP="00CB143A">
      <w:pPr>
        <w:widowControl/>
        <w:ind w:left="840" w:hanging="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本合同基本条款与本合同利益条款相抵触的，以本合同利益条款为准。</w:t>
      </w:r>
    </w:p>
    <w:p w14:paraId="27E2C1CF" w14:textId="77777777" w:rsidR="00CB143A" w:rsidRPr="00CB143A" w:rsidRDefault="00CB143A" w:rsidP="00CB143A">
      <w:pPr>
        <w:widowControl/>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 </w:t>
      </w:r>
    </w:p>
    <w:p w14:paraId="4131FB10" w14:textId="77777777" w:rsidR="00CB143A" w:rsidRPr="00CB143A" w:rsidRDefault="00CB143A" w:rsidP="00CB143A">
      <w:pPr>
        <w:widowControl/>
        <w:jc w:val="left"/>
        <w:rPr>
          <w:rFonts w:ascii="宋体" w:eastAsia="宋体" w:hAnsi="宋体" w:cs="宋体" w:hint="eastAsia"/>
          <w:color w:val="000000"/>
          <w:kern w:val="0"/>
          <w:sz w:val="34"/>
          <w:szCs w:val="34"/>
        </w:rPr>
      </w:pPr>
      <w:r w:rsidRPr="00CB143A">
        <w:rPr>
          <w:rFonts w:ascii="幼圆" w:eastAsia="幼圆" w:hAnsi="宋体" w:cs="宋体" w:hint="eastAsia"/>
          <w:b/>
          <w:bCs/>
          <w:color w:val="000000"/>
          <w:kern w:val="0"/>
          <w:szCs w:val="21"/>
        </w:rPr>
        <w:t>第十三条</w:t>
      </w:r>
      <w:r w:rsidRPr="00CB143A">
        <w:rPr>
          <w:rFonts w:ascii="幼圆" w:eastAsia="幼圆" w:hAnsi="宋体" w:cs="宋体" w:hint="eastAsia"/>
          <w:b/>
          <w:bCs/>
          <w:color w:val="000000"/>
          <w:kern w:val="0"/>
          <w:szCs w:val="21"/>
        </w:rPr>
        <w:t>  </w:t>
      </w:r>
      <w:r w:rsidRPr="00CB143A">
        <w:rPr>
          <w:rFonts w:ascii="幼圆" w:eastAsia="幼圆" w:hAnsi="宋体" w:cs="宋体" w:hint="eastAsia"/>
          <w:b/>
          <w:bCs/>
          <w:color w:val="000000"/>
          <w:kern w:val="0"/>
          <w:szCs w:val="21"/>
        </w:rPr>
        <w:t>释义</w:t>
      </w:r>
    </w:p>
    <w:p w14:paraId="35797EFD"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u w:val="single"/>
        </w:rPr>
        <w:lastRenderedPageBreak/>
        <w:t>毒品</w:t>
      </w:r>
      <w:r w:rsidRPr="00CB143A">
        <w:rPr>
          <w:rFonts w:ascii="幼圆" w:eastAsia="幼圆" w:hAnsi="宋体" w:cs="宋体"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11097226"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u w:val="single"/>
        </w:rPr>
        <w:t>酒后驾驶</w:t>
      </w:r>
      <w:r w:rsidRPr="00CB143A">
        <w:rPr>
          <w:rFonts w:ascii="幼圆" w:eastAsia="幼圆" w:hAnsi="宋体" w:cs="宋体" w:hint="eastAsia"/>
          <w:color w:val="000000"/>
          <w:kern w:val="0"/>
          <w:szCs w:val="21"/>
        </w:rPr>
        <w:t>：指经检测或鉴定，发生事故时车辆驾驶人员每百毫升血液中的酒精含量达到或超过一定的标准，公安机关交通管理部门依据《道路交通安全法》的规定认定为饮酒后驾驶或醉酒后驾驶。</w:t>
      </w:r>
    </w:p>
    <w:p w14:paraId="326CE529"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u w:val="single"/>
        </w:rPr>
        <w:t>无合法有效驾驶证驾驶</w:t>
      </w:r>
      <w:r w:rsidRPr="00CB143A">
        <w:rPr>
          <w:rFonts w:ascii="幼圆" w:eastAsia="幼圆" w:hAnsi="宋体" w:cs="宋体" w:hint="eastAsia"/>
          <w:color w:val="000000"/>
          <w:kern w:val="0"/>
          <w:szCs w:val="21"/>
        </w:rPr>
        <w:t>：指下列情形之一：</w:t>
      </w:r>
    </w:p>
    <w:p w14:paraId="16A02911"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（1）没有取得驾驶资格；</w:t>
      </w:r>
    </w:p>
    <w:p w14:paraId="19543C7B"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（2）驾驶与驾驶证准驾车型不相符合的车辆；</w:t>
      </w:r>
    </w:p>
    <w:p w14:paraId="4FA10337"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（3）持审验不合格的驾驶证驾驶；</w:t>
      </w:r>
    </w:p>
    <w:p w14:paraId="6F052839"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（4）持学习驾驶证学习驾车时，无教练员随车指导，或不按指定时间、路线学习驾车。</w:t>
      </w:r>
    </w:p>
    <w:p w14:paraId="33E50B58"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u w:val="single"/>
        </w:rPr>
        <w:t>无有效行驶证</w:t>
      </w:r>
      <w:r w:rsidRPr="00CB143A">
        <w:rPr>
          <w:rFonts w:ascii="幼圆" w:eastAsia="幼圆" w:hAnsi="宋体" w:cs="宋体" w:hint="eastAsia"/>
          <w:color w:val="000000"/>
          <w:kern w:val="0"/>
          <w:szCs w:val="21"/>
        </w:rPr>
        <w:t>：指下列情形之一:</w:t>
      </w:r>
    </w:p>
    <w:p w14:paraId="74F0F386"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（1）机动车被依法注销登记的；</w:t>
      </w:r>
    </w:p>
    <w:p w14:paraId="5ABB6399"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rPr>
        <w:t>（2）未依法按时进行或通过机动车安全技术检验。</w:t>
      </w:r>
    </w:p>
    <w:p w14:paraId="61E8D19A"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u w:val="single"/>
        </w:rPr>
        <w:t>机动车</w:t>
      </w:r>
      <w:r w:rsidRPr="00CB143A">
        <w:rPr>
          <w:rFonts w:ascii="幼圆" w:eastAsia="幼圆" w:hAnsi="宋体" w:cs="宋体" w:hint="eastAsia"/>
          <w:color w:val="000000"/>
          <w:kern w:val="0"/>
          <w:szCs w:val="21"/>
        </w:rPr>
        <w:t>：指以动力装置驱动或者牵引，供人员乘用或者用于运送物品以及进行工程专项作业的轮式车辆。</w:t>
      </w:r>
    </w:p>
    <w:p w14:paraId="3BBDE5CD"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u w:val="single"/>
        </w:rPr>
        <w:t>战争</w:t>
      </w:r>
      <w:r w:rsidRPr="00CB143A">
        <w:rPr>
          <w:rFonts w:ascii="幼圆" w:eastAsia="幼圆" w:hAnsi="宋体" w:cs="宋体" w:hint="eastAsia"/>
          <w:color w:val="000000"/>
          <w:kern w:val="0"/>
          <w:szCs w:val="21"/>
        </w:rPr>
        <w:t>：指国家与国家、民族与民族、政治集团与政治集团之间为了一定的政治、经济目的而进行的武装斗争，以政府宣布为准。</w:t>
      </w:r>
    </w:p>
    <w:p w14:paraId="7F25AFAD"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u w:val="single"/>
        </w:rPr>
        <w:t>军事冲突</w:t>
      </w:r>
      <w:r w:rsidRPr="00CB143A">
        <w:rPr>
          <w:rFonts w:ascii="幼圆" w:eastAsia="幼圆" w:hAnsi="宋体" w:cs="宋体" w:hint="eastAsia"/>
          <w:color w:val="000000"/>
          <w:kern w:val="0"/>
          <w:szCs w:val="21"/>
        </w:rPr>
        <w:t>：指国家或民族之间在一定范围内的武装对抗，以政府宣布为准。</w:t>
      </w:r>
    </w:p>
    <w:p w14:paraId="63D1879E" w14:textId="77777777" w:rsidR="00CB143A" w:rsidRPr="00CB143A" w:rsidRDefault="00CB143A" w:rsidP="00CB143A">
      <w:pPr>
        <w:widowControl/>
        <w:ind w:firstLine="420"/>
        <w:jc w:val="left"/>
        <w:rPr>
          <w:rFonts w:ascii="宋体" w:eastAsia="宋体" w:hAnsi="宋体" w:cs="宋体" w:hint="eastAsia"/>
          <w:color w:val="000000"/>
          <w:kern w:val="0"/>
          <w:sz w:val="34"/>
          <w:szCs w:val="34"/>
        </w:rPr>
      </w:pPr>
      <w:r w:rsidRPr="00CB143A">
        <w:rPr>
          <w:rFonts w:ascii="幼圆" w:eastAsia="幼圆" w:hAnsi="宋体" w:cs="宋体" w:hint="eastAsia"/>
          <w:color w:val="000000"/>
          <w:kern w:val="0"/>
          <w:szCs w:val="21"/>
          <w:u w:val="single"/>
        </w:rPr>
        <w:t>暴乱</w:t>
      </w:r>
      <w:r w:rsidRPr="00CB143A">
        <w:rPr>
          <w:rFonts w:ascii="幼圆" w:eastAsia="幼圆" w:hAnsi="宋体" w:cs="宋体" w:hint="eastAsia"/>
          <w:color w:val="000000"/>
          <w:kern w:val="0"/>
          <w:szCs w:val="21"/>
        </w:rPr>
        <w:t>：指破坏社会秩序的武装骚动，以政府宣布为准。</w:t>
      </w:r>
    </w:p>
    <w:p w14:paraId="78CBCB52" w14:textId="77777777" w:rsidR="002432FD" w:rsidRPr="00CB143A" w:rsidRDefault="002432FD" w:rsidP="00CB143A"/>
    <w:sectPr w:rsidR="002432FD" w:rsidRPr="00CB14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7A"/>
    <w:rsid w:val="002432FD"/>
    <w:rsid w:val="0043747A"/>
    <w:rsid w:val="00CB1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5E61"/>
  <w15:chartTrackingRefBased/>
  <w15:docId w15:val="{8DA73FB9-779F-45D4-94ED-BABDA83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CB143A"/>
    <w:pPr>
      <w:widowControl/>
      <w:spacing w:before="100" w:beforeAutospacing="1" w:after="100" w:afterAutospacing="1"/>
      <w:jc w:val="left"/>
    </w:pPr>
    <w:rPr>
      <w:rFonts w:ascii="宋体" w:eastAsia="宋体" w:hAnsi="宋体" w:cs="宋体"/>
      <w:kern w:val="0"/>
      <w:sz w:val="24"/>
      <w:szCs w:val="24"/>
    </w:rPr>
  </w:style>
  <w:style w:type="character" w:customStyle="1" w:styleId="a4">
    <w:name w:val="标题 字符"/>
    <w:basedOn w:val="a0"/>
    <w:link w:val="a3"/>
    <w:uiPriority w:val="10"/>
    <w:rsid w:val="00CB143A"/>
    <w:rPr>
      <w:rFonts w:ascii="宋体" w:eastAsia="宋体" w:hAnsi="宋体" w:cs="宋体"/>
      <w:kern w:val="0"/>
      <w:sz w:val="24"/>
      <w:szCs w:val="24"/>
    </w:rPr>
  </w:style>
  <w:style w:type="paragraph" w:styleId="2">
    <w:name w:val="List 2"/>
    <w:basedOn w:val="a"/>
    <w:uiPriority w:val="99"/>
    <w:semiHidden/>
    <w:unhideWhenUsed/>
    <w:rsid w:val="00CB143A"/>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a6"/>
    <w:uiPriority w:val="99"/>
    <w:semiHidden/>
    <w:unhideWhenUsed/>
    <w:rsid w:val="00CB143A"/>
    <w:pPr>
      <w:widowControl/>
      <w:spacing w:before="100" w:beforeAutospacing="1" w:after="100" w:afterAutospacing="1"/>
      <w:jc w:val="left"/>
    </w:pPr>
    <w:rPr>
      <w:rFonts w:ascii="宋体" w:eastAsia="宋体" w:hAnsi="宋体" w:cs="宋体"/>
      <w:kern w:val="0"/>
      <w:sz w:val="24"/>
      <w:szCs w:val="24"/>
    </w:rPr>
  </w:style>
  <w:style w:type="character" w:customStyle="1" w:styleId="a6">
    <w:name w:val="正文文本 字符"/>
    <w:basedOn w:val="a0"/>
    <w:link w:val="a5"/>
    <w:uiPriority w:val="99"/>
    <w:semiHidden/>
    <w:rsid w:val="00CB143A"/>
    <w:rPr>
      <w:rFonts w:ascii="宋体" w:eastAsia="宋体" w:hAnsi="宋体" w:cs="宋体"/>
      <w:kern w:val="0"/>
      <w:sz w:val="24"/>
      <w:szCs w:val="24"/>
    </w:rPr>
  </w:style>
  <w:style w:type="paragraph" w:styleId="3">
    <w:name w:val="List 3"/>
    <w:basedOn w:val="a"/>
    <w:uiPriority w:val="99"/>
    <w:semiHidden/>
    <w:unhideWhenUsed/>
    <w:rsid w:val="00CB143A"/>
    <w:pPr>
      <w:widowControl/>
      <w:spacing w:before="100" w:beforeAutospacing="1" w:after="100" w:afterAutospacing="1"/>
      <w:jc w:val="left"/>
    </w:pPr>
    <w:rPr>
      <w:rFonts w:ascii="宋体" w:eastAsia="宋体" w:hAnsi="宋体" w:cs="宋体"/>
      <w:kern w:val="0"/>
      <w:sz w:val="24"/>
      <w:szCs w:val="24"/>
    </w:rPr>
  </w:style>
  <w:style w:type="paragraph" w:styleId="4">
    <w:name w:val="List 4"/>
    <w:basedOn w:val="a"/>
    <w:uiPriority w:val="99"/>
    <w:semiHidden/>
    <w:unhideWhenUsed/>
    <w:rsid w:val="00CB14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40403">
      <w:bodyDiv w:val="1"/>
      <w:marLeft w:val="0"/>
      <w:marRight w:val="0"/>
      <w:marTop w:val="0"/>
      <w:marBottom w:val="0"/>
      <w:divBdr>
        <w:top w:val="none" w:sz="0" w:space="0" w:color="auto"/>
        <w:left w:val="none" w:sz="0" w:space="0" w:color="auto"/>
        <w:bottom w:val="none" w:sz="0" w:space="0" w:color="auto"/>
        <w:right w:val="none" w:sz="0" w:space="0" w:color="auto"/>
      </w:divBdr>
      <w:divsChild>
        <w:div w:id="173343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2018-06-02T14:49:00Z</dcterms:created>
  <dcterms:modified xsi:type="dcterms:W3CDTF">2018-06-02T14:50:00Z</dcterms:modified>
</cp:coreProperties>
</file>